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jc w:val="center"/>
      </w:pPr>
      <w:r>
        <w:rPr>
          <w:szCs w:val="24"/>
        </w:rPr>
      </w:r>
      <w:r>
        <w:rPr>
          <w:szCs w:val="24"/>
        </w:rPr>
      </w:r>
      <w:r/>
    </w:p>
    <w:p>
      <w:pPr>
        <w:pStyle w:val="838"/>
        <w:jc w:val="center"/>
      </w:pPr>
      <w:r>
        <w:rPr>
          <w:szCs w:val="24"/>
        </w:rPr>
      </w:r>
      <w:r>
        <w:rPr>
          <w:szCs w:val="24"/>
        </w:rPr>
      </w:r>
      <w:r/>
    </w:p>
    <w:p>
      <w:pPr>
        <w:pStyle w:val="838"/>
        <w:jc w:val="center"/>
      </w:pPr>
      <w:r/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54:17:024202:350</w:t>
      </w:r>
      <w:r>
        <w:t xml:space="preserve"> в </w:t>
      </w:r>
      <w:r>
        <w:t xml:space="preserve">Маслянинском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Маслянинского муниципального округа Новосибирской области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складского комплекса для хранения и сортировки строительных материалов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</w:t>
      </w:r>
      <w:r>
        <w:rPr>
          <w:highlight w:val="none"/>
        </w:rPr>
        <w:t xml:space="preserve">54:17:024202:350, местоположение: Новосибирская область, Маслянинский район, Пеньковский сельсовет, площадью 84212 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Исполняющий обязанности руководителя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ind w:right="-113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        П.Г. Комаров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2026-01-15T03:27:28Z</dcterms:modified>
  <cp:version>1048576</cp:version>
</cp:coreProperties>
</file>